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C5" w:rsidRPr="00296EC4" w:rsidRDefault="00B909C5" w:rsidP="00B909C5">
      <w:pPr>
        <w:tabs>
          <w:tab w:val="left" w:pos="900"/>
          <w:tab w:val="left" w:pos="1260"/>
        </w:tabs>
        <w:spacing w:line="560" w:lineRule="exact"/>
        <w:ind w:right="420"/>
        <w:rPr>
          <w:rFonts w:ascii="黑体" w:eastAsia="黑体"/>
          <w:sz w:val="32"/>
          <w:szCs w:val="32"/>
        </w:rPr>
      </w:pPr>
      <w:r w:rsidRPr="00296EC4">
        <w:rPr>
          <w:rFonts w:ascii="黑体" w:eastAsia="黑体" w:hint="eastAsia"/>
          <w:sz w:val="32"/>
          <w:szCs w:val="32"/>
        </w:rPr>
        <w:t>附件</w:t>
      </w:r>
      <w:r w:rsidRPr="00296EC4">
        <w:rPr>
          <w:rFonts w:ascii="黑体" w:eastAsia="黑体"/>
          <w:sz w:val="32"/>
          <w:szCs w:val="32"/>
        </w:rPr>
        <w:t>8.4</w:t>
      </w:r>
    </w:p>
    <w:p w:rsidR="00B909C5" w:rsidRDefault="00B909C5" w:rsidP="00B909C5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 xml:space="preserve">       </w:t>
      </w:r>
      <w:bookmarkStart w:id="0" w:name="_GoBack"/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高等学校教学名师评选指标体系</w:t>
      </w: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276"/>
        <w:gridCol w:w="710"/>
        <w:gridCol w:w="6295"/>
      </w:tblGrid>
      <w:tr w:rsidR="00B909C5" w:rsidTr="00840DFE">
        <w:trPr>
          <w:cantSplit/>
          <w:trHeight w:val="280"/>
        </w:trPr>
        <w:tc>
          <w:tcPr>
            <w:tcW w:w="26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评选项目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6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评选内容</w:t>
            </w:r>
          </w:p>
        </w:tc>
      </w:tr>
      <w:tr w:rsidR="00B909C5" w:rsidTr="00840DFE">
        <w:trPr>
          <w:cantSplit/>
          <w:trHeight w:val="356"/>
        </w:trPr>
        <w:tc>
          <w:tcPr>
            <w:tcW w:w="26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909C5" w:rsidTr="00840DFE">
        <w:trPr>
          <w:trHeight w:val="965"/>
        </w:trPr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．教师风范与教学经历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10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爱国守法，敬业爱生，富有创新协作精神；治学严谨，教风端正，诚信育人，为人师表。受聘教授职务。</w:t>
            </w:r>
          </w:p>
        </w:tc>
      </w:tr>
      <w:tr w:rsidR="00B909C5" w:rsidTr="00840DFE">
        <w:trPr>
          <w:cantSplit/>
          <w:trHeight w:val="1259"/>
        </w:trPr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ind w:firstLineChars="100" w:firstLine="24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．授课情况与教学水平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授课情况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10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长期承担本科教学任务，近三年来，每学年独立承担一门至少</w:t>
            </w:r>
            <w:r>
              <w:rPr>
                <w:rFonts w:ascii="仿宋_GB2312" w:eastAsia="仿宋_GB2312" w:hAnsi="宋体"/>
                <w:sz w:val="24"/>
              </w:rPr>
              <w:t>32</w:t>
            </w:r>
            <w:r>
              <w:rPr>
                <w:rFonts w:ascii="仿宋_GB2312" w:eastAsia="仿宋_GB2312" w:hAnsi="宋体" w:hint="eastAsia"/>
                <w:sz w:val="24"/>
              </w:rPr>
              <w:t>学时的本科理论课程，每学年累计承担不低于</w:t>
            </w:r>
            <w:r>
              <w:rPr>
                <w:rFonts w:ascii="仿宋_GB2312" w:eastAsia="仿宋_GB2312" w:hAnsi="宋体"/>
                <w:sz w:val="24"/>
              </w:rPr>
              <w:t>64</w:t>
            </w:r>
            <w:r>
              <w:rPr>
                <w:rFonts w:ascii="仿宋_GB2312" w:eastAsia="仿宋_GB2312" w:hAnsi="宋体" w:hint="eastAsia"/>
                <w:sz w:val="24"/>
              </w:rPr>
              <w:t>学时的理论课程讲授任务。</w:t>
            </w:r>
          </w:p>
        </w:tc>
      </w:tr>
      <w:tr w:rsidR="00B909C5" w:rsidTr="00840DFE">
        <w:trPr>
          <w:cantSplit/>
          <w:trHeight w:val="1547"/>
        </w:trPr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教学思想与教学内容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10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教育理念先进，遵循教育规律和人才成长规律，具有国际视野；</w:t>
            </w:r>
            <w:r>
              <w:rPr>
                <w:rFonts w:ascii="仿宋_GB2312" w:eastAsia="仿宋_GB2312" w:hint="eastAsia"/>
                <w:sz w:val="24"/>
              </w:rPr>
              <w:t>能及时把学科最新发现和国内外教改成果转化为教学资源；教学内容理论联系实际，注重学生综合素质和能力培养。</w:t>
            </w:r>
          </w:p>
        </w:tc>
      </w:tr>
      <w:tr w:rsidR="00B909C5" w:rsidTr="00840DFE">
        <w:trPr>
          <w:cantSplit/>
          <w:trHeight w:val="1289"/>
        </w:trPr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教学艺术与方法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15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教学艺术精湛，注重学思结合、知行统一、因材施教，积极开展启发式、探究式、讨论式、参与式教学，激发和鼓励学生的创造思维。有效应用现代信息技术。</w:t>
            </w:r>
          </w:p>
        </w:tc>
      </w:tr>
      <w:tr w:rsidR="00B909C5" w:rsidTr="00840DFE">
        <w:trPr>
          <w:cantSplit/>
          <w:trHeight w:val="1536"/>
        </w:trPr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教学改革与成就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10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eastAsia="仿宋_GB2312"/>
                <w:w w:val="8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视教育教学研究，主持完成重要教改项目，在教育思想、教学内容、教学方法等方面取得突出成果，并应用于教育教学实践，获得省部级以上奖励；发表多篇高质量的教改教研论文或出版具一定影响的教改教研专著。</w:t>
            </w:r>
          </w:p>
        </w:tc>
      </w:tr>
      <w:tr w:rsidR="00B909C5" w:rsidTr="00840DFE">
        <w:trPr>
          <w:cantSplit/>
          <w:trHeight w:val="970"/>
        </w:trPr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教材建设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5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自编、主编高水平、有特色、版本新的教材，获省部级以上奖励。</w:t>
            </w:r>
          </w:p>
        </w:tc>
      </w:tr>
      <w:tr w:rsidR="00B909C5" w:rsidTr="00840DFE">
        <w:trPr>
          <w:cantSplit/>
          <w:trHeight w:val="1261"/>
        </w:trPr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教学效果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10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教学效果好，主讲课程在全国同领域内有较大影响；形成独特而有效的教学风格，在国内起到示范作用；学生评价优秀。</w:t>
            </w:r>
          </w:p>
        </w:tc>
      </w:tr>
      <w:tr w:rsidR="00B909C5" w:rsidTr="00840DFE">
        <w:trPr>
          <w:trHeight w:val="1549"/>
        </w:trPr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．教学梯队建设与贡献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15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自觉指导和帮助青年教师不断提高业务水平和教学能力，重视教学队伍建设，作为课程主持人或主讲教师对形成结构合理的教学梯队、确立本校该领域教学的历史地位做出重要贡献。</w:t>
            </w:r>
          </w:p>
        </w:tc>
      </w:tr>
      <w:tr w:rsidR="00B909C5" w:rsidTr="00840DFE">
        <w:trPr>
          <w:trHeight w:val="1034"/>
        </w:trPr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．科学研究与学术水平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15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C5" w:rsidRDefault="00B909C5" w:rsidP="00840DFE">
            <w:pPr>
              <w:spacing w:beforeLines="50" w:before="156"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主持或承担重要科研项目，发表出版高质量的论文和专著，在国内同领域具有较高学术地位和知名度</w:t>
            </w:r>
          </w:p>
        </w:tc>
      </w:tr>
    </w:tbl>
    <w:p w:rsidR="006B6928" w:rsidRDefault="00971A7C"/>
    <w:sectPr w:rsidR="006B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7C" w:rsidRDefault="00971A7C" w:rsidP="00B909C5">
      <w:r>
        <w:separator/>
      </w:r>
    </w:p>
  </w:endnote>
  <w:endnote w:type="continuationSeparator" w:id="0">
    <w:p w:rsidR="00971A7C" w:rsidRDefault="00971A7C" w:rsidP="00B9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7C" w:rsidRDefault="00971A7C" w:rsidP="00B909C5">
      <w:r>
        <w:separator/>
      </w:r>
    </w:p>
  </w:footnote>
  <w:footnote w:type="continuationSeparator" w:id="0">
    <w:p w:rsidR="00971A7C" w:rsidRDefault="00971A7C" w:rsidP="00B9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B5"/>
    <w:rsid w:val="00971A7C"/>
    <w:rsid w:val="00AD18B5"/>
    <w:rsid w:val="00B909C5"/>
    <w:rsid w:val="00BF02B5"/>
    <w:rsid w:val="00E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082BE-E733-4C74-AECB-3504D9D2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周清权</dc:creator>
  <cp:keywords/>
  <dc:description/>
  <cp:lastModifiedBy>周清权</cp:lastModifiedBy>
  <cp:revision>2</cp:revision>
  <dcterms:created xsi:type="dcterms:W3CDTF">2021-01-07T08:31:00Z</dcterms:created>
  <dcterms:modified xsi:type="dcterms:W3CDTF">2021-01-07T08:32:00Z</dcterms:modified>
</cp:coreProperties>
</file>